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117" w:rsidRPr="00CB1FD7" w:rsidRDefault="00452117" w:rsidP="00452117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6FBA2E5C" wp14:editId="549168EC">
            <wp:extent cx="514350" cy="647700"/>
            <wp:effectExtent l="0" t="0" r="0" b="0"/>
            <wp:docPr id="4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117" w:rsidRPr="00CB1FD7" w:rsidRDefault="00452117" w:rsidP="00452117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452117" w:rsidRPr="00CB1FD7" w:rsidRDefault="00452117" w:rsidP="00452117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452117" w:rsidRPr="00CB1FD7" w:rsidRDefault="00452117" w:rsidP="00452117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452117" w:rsidRPr="00CB1FD7" w:rsidRDefault="00452117" w:rsidP="00452117">
      <w:pPr>
        <w:jc w:val="center"/>
        <w:rPr>
          <w:sz w:val="28"/>
          <w:szCs w:val="28"/>
          <w:lang w:val="uk-UA"/>
        </w:rPr>
      </w:pPr>
    </w:p>
    <w:p w:rsidR="00452117" w:rsidRPr="00CB1FD7" w:rsidRDefault="00452117" w:rsidP="00452117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452117" w:rsidRPr="00CB1FD7" w:rsidRDefault="00452117" w:rsidP="00452117">
      <w:pPr>
        <w:rPr>
          <w:bCs/>
          <w:sz w:val="22"/>
          <w:szCs w:val="22"/>
          <w:lang w:val="uk-UA"/>
        </w:rPr>
      </w:pPr>
      <w:r w:rsidRPr="00CB1FD7">
        <w:rPr>
          <w:bCs/>
          <w:sz w:val="22"/>
          <w:szCs w:val="22"/>
          <w:lang w:val="uk-UA"/>
        </w:rPr>
        <w:t>« 19 » листопада 2019 року</w:t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  <w:t xml:space="preserve">№ </w:t>
      </w:r>
      <w:r>
        <w:rPr>
          <w:bCs/>
          <w:sz w:val="22"/>
          <w:szCs w:val="22"/>
          <w:lang w:val="uk-UA"/>
        </w:rPr>
        <w:t>757</w:t>
      </w:r>
    </w:p>
    <w:p w:rsidR="00452117" w:rsidRPr="00CB1FD7" w:rsidRDefault="00452117" w:rsidP="00452117">
      <w:pPr>
        <w:ind w:right="3685"/>
        <w:jc w:val="both"/>
        <w:rPr>
          <w:b/>
          <w:bCs/>
          <w:color w:val="000000"/>
          <w:sz w:val="22"/>
          <w:szCs w:val="22"/>
          <w:lang w:val="uk-UA"/>
        </w:rPr>
      </w:pPr>
    </w:p>
    <w:p w:rsidR="00452117" w:rsidRPr="00CB1FD7" w:rsidRDefault="00452117" w:rsidP="00452117">
      <w:pPr>
        <w:ind w:right="3685"/>
        <w:jc w:val="both"/>
        <w:rPr>
          <w:b/>
          <w:sz w:val="22"/>
          <w:szCs w:val="22"/>
          <w:lang w:val="uk-UA"/>
        </w:rPr>
      </w:pPr>
      <w:r w:rsidRPr="00CB1FD7">
        <w:rPr>
          <w:b/>
          <w:bCs/>
          <w:color w:val="000000"/>
          <w:sz w:val="22"/>
          <w:szCs w:val="22"/>
          <w:lang w:val="uk-UA"/>
        </w:rPr>
        <w:t>Про відмову в наданні статусу</w:t>
      </w:r>
      <w:r w:rsidRPr="00CB1FD7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CB1FD7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CB1FD7">
        <w:rPr>
          <w:b/>
          <w:sz w:val="22"/>
          <w:szCs w:val="22"/>
          <w:lang w:val="uk-UA"/>
        </w:rPr>
        <w:t xml:space="preserve">малолітній </w:t>
      </w:r>
      <w:r>
        <w:rPr>
          <w:b/>
          <w:lang w:val="uk-UA"/>
        </w:rPr>
        <w:t>***</w:t>
      </w:r>
      <w:r w:rsidRPr="00CB1FD7">
        <w:rPr>
          <w:b/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sz w:val="22"/>
          <w:szCs w:val="22"/>
          <w:lang w:val="uk-UA"/>
        </w:rPr>
        <w:t>р.н</w:t>
      </w:r>
      <w:proofErr w:type="spellEnd"/>
      <w:r w:rsidRPr="00CB1FD7">
        <w:rPr>
          <w:b/>
          <w:sz w:val="22"/>
          <w:szCs w:val="22"/>
          <w:lang w:val="uk-UA"/>
        </w:rPr>
        <w:t>.</w:t>
      </w:r>
    </w:p>
    <w:p w:rsidR="00452117" w:rsidRPr="00CB1FD7" w:rsidRDefault="00452117" w:rsidP="00452117">
      <w:pPr>
        <w:jc w:val="both"/>
        <w:rPr>
          <w:b/>
          <w:sz w:val="22"/>
          <w:szCs w:val="22"/>
          <w:lang w:val="uk-UA"/>
        </w:rPr>
      </w:pPr>
    </w:p>
    <w:p w:rsidR="00452117" w:rsidRPr="00CB1FD7" w:rsidRDefault="00452117" w:rsidP="00452117">
      <w:pPr>
        <w:ind w:firstLine="708"/>
        <w:jc w:val="both"/>
        <w:rPr>
          <w:b/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 xml:space="preserve">Розглянувши протокол засідання комісії з питань захисту прав дитини від 14.11.2019 року за № 10, подання служби у справах дітей та сім’ї Бучанської міської ради від 14.11.2019 р. з питання надання малолітній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матері, громадянки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color w:val="000000"/>
          <w:sz w:val="22"/>
          <w:szCs w:val="22"/>
          <w:lang w:val="uk-UA"/>
        </w:rPr>
        <w:t>р.н</w:t>
      </w:r>
      <w:proofErr w:type="spellEnd"/>
      <w:r w:rsidRPr="00CB1FD7">
        <w:rPr>
          <w:bCs/>
          <w:color w:val="000000"/>
          <w:sz w:val="22"/>
          <w:szCs w:val="22"/>
          <w:lang w:val="uk-UA"/>
        </w:rPr>
        <w:t xml:space="preserve">., </w:t>
      </w:r>
      <w:r w:rsidRPr="00CB1FD7">
        <w:rPr>
          <w:sz w:val="22"/>
          <w:szCs w:val="22"/>
          <w:lang w:val="uk-UA"/>
        </w:rPr>
        <w:t>керуючись п. 3, п. 6 Постанови Кабінету Міністрів України від 05.04.2017 р. № 268 «Про затвердження Порядку надання статусу дитини, яка постраждала внаслідок воєнних дій та збройних конфліктів», ч. 2 ст. 25 Цивільного Кодексу України, підпунктом 4 пункту «б» ч. 1 ст. 34 Закону України «Про місцеве самоврядування в Україні», виконавчий комітет Бучанської міської ради</w:t>
      </w:r>
    </w:p>
    <w:p w:rsidR="00452117" w:rsidRPr="00CB1FD7" w:rsidRDefault="00452117" w:rsidP="00452117">
      <w:pPr>
        <w:ind w:left="-76"/>
        <w:jc w:val="both"/>
        <w:rPr>
          <w:sz w:val="16"/>
          <w:szCs w:val="16"/>
          <w:lang w:val="uk-UA"/>
        </w:rPr>
      </w:pPr>
    </w:p>
    <w:p w:rsidR="00452117" w:rsidRPr="00CB1FD7" w:rsidRDefault="00452117" w:rsidP="00452117">
      <w:pPr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ВИРІШИВ:</w:t>
      </w:r>
    </w:p>
    <w:p w:rsidR="00452117" w:rsidRPr="00CB1FD7" w:rsidRDefault="00452117" w:rsidP="00452117">
      <w:pPr>
        <w:jc w:val="both"/>
        <w:rPr>
          <w:b/>
          <w:sz w:val="16"/>
          <w:szCs w:val="16"/>
          <w:lang w:val="uk-UA"/>
        </w:rPr>
      </w:pPr>
    </w:p>
    <w:p w:rsidR="00452117" w:rsidRPr="00CB1FD7" w:rsidRDefault="00452117" w:rsidP="00452117">
      <w:pPr>
        <w:numPr>
          <w:ilvl w:val="0"/>
          <w:numId w:val="1"/>
        </w:numPr>
        <w:ind w:left="284"/>
        <w:jc w:val="both"/>
        <w:rPr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 xml:space="preserve">Відмовити у наданні малолітній </w:t>
      </w:r>
      <w:r>
        <w:rPr>
          <w:b/>
          <w:lang w:val="uk-UA"/>
        </w:rPr>
        <w:t>***</w:t>
      </w:r>
      <w:r w:rsidRPr="00CB1FD7">
        <w:rPr>
          <w:b/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sz w:val="22"/>
          <w:szCs w:val="22"/>
          <w:lang w:val="uk-UA"/>
        </w:rPr>
        <w:t>р.н</w:t>
      </w:r>
      <w:proofErr w:type="spellEnd"/>
      <w:r w:rsidRPr="00CB1FD7">
        <w:rPr>
          <w:b/>
          <w:sz w:val="22"/>
          <w:szCs w:val="22"/>
          <w:lang w:val="uk-UA"/>
        </w:rPr>
        <w:t>.</w:t>
      </w:r>
      <w:r w:rsidRPr="00CB1FD7">
        <w:rPr>
          <w:sz w:val="22"/>
          <w:szCs w:val="22"/>
          <w:lang w:val="uk-UA"/>
        </w:rPr>
        <w:t xml:space="preserve"> (свідоцтво про народження серія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sz w:val="22"/>
          <w:szCs w:val="22"/>
          <w:lang w:val="uk-UA"/>
        </w:rPr>
        <w:t xml:space="preserve">№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видане </w:t>
      </w:r>
      <w:proofErr w:type="spellStart"/>
      <w:r w:rsidRPr="00CB1FD7">
        <w:rPr>
          <w:sz w:val="22"/>
          <w:szCs w:val="22"/>
          <w:lang w:val="uk-UA"/>
        </w:rPr>
        <w:t>Бучанським</w:t>
      </w:r>
      <w:proofErr w:type="spellEnd"/>
      <w:r w:rsidRPr="00CB1FD7">
        <w:rPr>
          <w:sz w:val="22"/>
          <w:szCs w:val="22"/>
          <w:lang w:val="uk-UA"/>
        </w:rPr>
        <w:t xml:space="preserve"> міським відділом державної реєстрації актів цивільного стану Головного територіального управління юстиції у Київській області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sz w:val="22"/>
          <w:szCs w:val="22"/>
          <w:lang w:val="uk-UA"/>
        </w:rPr>
        <w:t xml:space="preserve">р.) статусу дитини, яка постраждала внаслідок воєнних дій та збройних конфліктів, у зв’язку з тим, що малолітня дитина народилася в м. Київ та не проживала/перебувала в умовах воєнних дій, збройних конфліктів, тимчасової окупації. На момент внутрішнього переміщення, залишення свого місця проживання/перебування у результаті або з метою уникнення негативних наслідків збройного конфлікту, а також загибелі (зникнення безвісти), потрапляння у полон, смерті внаслідок поранення, контузії або каліцтва, отриманих у населеному пункті, віднесеному до переліку населених пунктів, на території яких здійснювалася антитерористична операція, малолітня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 xml:space="preserve">., ще не була народжена. Згідно акту оцінки потреб сім’ї/особи Центру соціальних служб сім’ї, дітей та молоді № 375 громадянка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 xml:space="preserve">. разом із родиною перемістилася з тимчасово окупованої території (району проведення антитерористичної операції) в травні 2014 р. Згідно ч. 2 ст. 25 Цивільного Кодексу України цивільна правоздатність фізичної особи виникає у момент її народження.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 xml:space="preserve">., не зареєстрований, взятий разом з матір'ю, громадянкою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 xml:space="preserve">., на облік внутрішньо переміщеної особи (довідка управління праці, соціального захисту та захисту населення від наслідків Чорнобильської катастрофи Бучанської міської ради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sz w:val="22"/>
          <w:szCs w:val="22"/>
          <w:lang w:val="uk-UA"/>
        </w:rPr>
        <w:t xml:space="preserve">р. №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), фактично проживає з батьками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proofErr w:type="spellStart"/>
      <w:r w:rsidRPr="00CB1FD7">
        <w:rPr>
          <w:sz w:val="22"/>
          <w:szCs w:val="22"/>
          <w:lang w:val="uk-UA"/>
        </w:rPr>
        <w:t>кв</w:t>
      </w:r>
      <w:proofErr w:type="spellEnd"/>
      <w:r w:rsidRPr="00CB1FD7">
        <w:rPr>
          <w:sz w:val="22"/>
          <w:szCs w:val="22"/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>.</w:t>
      </w:r>
    </w:p>
    <w:p w:rsidR="00452117" w:rsidRPr="00CB1FD7" w:rsidRDefault="00452117" w:rsidP="00452117">
      <w:pPr>
        <w:numPr>
          <w:ilvl w:val="0"/>
          <w:numId w:val="1"/>
        </w:numPr>
        <w:ind w:left="284"/>
        <w:jc w:val="both"/>
        <w:rPr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CB1FD7">
        <w:rPr>
          <w:sz w:val="22"/>
          <w:szCs w:val="22"/>
          <w:lang w:val="uk-UA"/>
        </w:rPr>
        <w:t>Шепетька</w:t>
      </w:r>
      <w:proofErr w:type="spellEnd"/>
      <w:r w:rsidRPr="00CB1FD7">
        <w:rPr>
          <w:sz w:val="22"/>
          <w:szCs w:val="22"/>
          <w:lang w:val="uk-UA"/>
        </w:rPr>
        <w:t xml:space="preserve"> С.А.</w:t>
      </w:r>
    </w:p>
    <w:p w:rsidR="00452117" w:rsidRPr="00CB1FD7" w:rsidRDefault="00452117" w:rsidP="00452117">
      <w:pPr>
        <w:ind w:left="-76"/>
        <w:jc w:val="both"/>
        <w:rPr>
          <w:sz w:val="16"/>
          <w:szCs w:val="16"/>
          <w:lang w:val="uk-UA"/>
        </w:rPr>
      </w:pPr>
    </w:p>
    <w:p w:rsidR="00452117" w:rsidRPr="00CB1FD7" w:rsidRDefault="00452117" w:rsidP="00452117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Міський голова</w:t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CB1FD7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452117" w:rsidRPr="00CB1FD7" w:rsidRDefault="00452117" w:rsidP="00452117">
      <w:pPr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Перший заступник міського голови</w:t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CB1FD7">
        <w:rPr>
          <w:b/>
          <w:sz w:val="22"/>
          <w:szCs w:val="22"/>
          <w:lang w:val="uk-UA"/>
        </w:rPr>
        <w:t>Шаправський</w:t>
      </w:r>
      <w:proofErr w:type="spellEnd"/>
    </w:p>
    <w:p w:rsidR="00452117" w:rsidRPr="00CB1FD7" w:rsidRDefault="00452117" w:rsidP="00452117">
      <w:pPr>
        <w:ind w:left="360" w:hanging="360"/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452117" w:rsidRPr="00CB1FD7" w:rsidRDefault="00452117" w:rsidP="0045211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соціально-гуманітарних питань</w:t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CB1FD7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452117" w:rsidRPr="00CB1FD7" w:rsidRDefault="00452117" w:rsidP="0045211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В.о. керуючого справами</w:t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  <w:t xml:space="preserve">О.Ф. </w:t>
      </w:r>
      <w:proofErr w:type="spellStart"/>
      <w:r w:rsidRPr="00CB1FD7">
        <w:rPr>
          <w:b/>
          <w:bCs/>
          <w:sz w:val="22"/>
          <w:szCs w:val="22"/>
          <w:lang w:val="uk-UA"/>
        </w:rPr>
        <w:t>Пронько</w:t>
      </w:r>
      <w:proofErr w:type="spellEnd"/>
    </w:p>
    <w:p w:rsidR="00452117" w:rsidRPr="00CB1FD7" w:rsidRDefault="00452117" w:rsidP="0045211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Погоджено:</w:t>
      </w:r>
    </w:p>
    <w:p w:rsidR="00452117" w:rsidRPr="00CB1FD7" w:rsidRDefault="00452117" w:rsidP="00452117">
      <w:pPr>
        <w:tabs>
          <w:tab w:val="left" w:pos="6480"/>
          <w:tab w:val="left" w:pos="6660"/>
        </w:tabs>
        <w:rPr>
          <w:b/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>Начальник юридичного відділу</w:t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 xml:space="preserve">М.С. </w:t>
      </w:r>
      <w:proofErr w:type="spellStart"/>
      <w:r w:rsidRPr="00CB1FD7">
        <w:rPr>
          <w:b/>
          <w:sz w:val="22"/>
          <w:szCs w:val="22"/>
          <w:lang w:val="uk-UA"/>
        </w:rPr>
        <w:t>Бєляков</w:t>
      </w:r>
      <w:proofErr w:type="spellEnd"/>
    </w:p>
    <w:p w:rsidR="00452117" w:rsidRPr="00CB1FD7" w:rsidRDefault="00452117" w:rsidP="00452117">
      <w:pPr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Подання:</w:t>
      </w:r>
    </w:p>
    <w:p w:rsidR="00452117" w:rsidRPr="00CB1FD7" w:rsidRDefault="00452117" w:rsidP="00452117">
      <w:pPr>
        <w:tabs>
          <w:tab w:val="left" w:pos="6300"/>
          <w:tab w:val="left" w:pos="6480"/>
        </w:tabs>
        <w:rPr>
          <w:b/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>Начальник служби у справах дітей та сім’ї</w:t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>В.А. Яремчук</w:t>
      </w:r>
    </w:p>
    <w:p w:rsidR="00B67044" w:rsidRPr="00452117" w:rsidRDefault="00B67044">
      <w:pPr>
        <w:rPr>
          <w:lang w:val="uk-UA"/>
        </w:rPr>
      </w:pPr>
    </w:p>
    <w:sectPr w:rsidR="00B67044" w:rsidRPr="00452117" w:rsidSect="0045211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A7C76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52"/>
    <w:rsid w:val="00452117"/>
    <w:rsid w:val="00727A52"/>
    <w:rsid w:val="00B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BD943-7A7A-4C12-A5A6-D68FD5BD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1956</Words>
  <Characters>1116</Characters>
  <Application>Microsoft Office Word</Application>
  <DocSecurity>0</DocSecurity>
  <Lines>9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2019-11-26T09:13:00Z</dcterms:created>
  <dcterms:modified xsi:type="dcterms:W3CDTF">2019-11-26T09:13:00Z</dcterms:modified>
</cp:coreProperties>
</file>